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C5" w:rsidRDefault="002C514A" w:rsidP="000119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514A">
        <w:rPr>
          <w:rFonts w:ascii="Arial" w:hAnsi="Arial" w:cs="Arial"/>
          <w:b/>
          <w:sz w:val="24"/>
          <w:szCs w:val="24"/>
        </w:rPr>
        <w:t>ANEXO 1</w:t>
      </w:r>
    </w:p>
    <w:p w:rsidR="002C514A" w:rsidRDefault="002C514A" w:rsidP="000119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:rsidR="00C43F35" w:rsidRPr="00C43F35" w:rsidRDefault="00C43F35" w:rsidP="000119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3F35">
        <w:rPr>
          <w:rFonts w:ascii="Arial" w:hAnsi="Arial" w:cs="Arial"/>
          <w:b/>
          <w:sz w:val="24"/>
          <w:szCs w:val="24"/>
        </w:rPr>
        <w:t>LICITACIÓN PÚBLICA LP-SC-0</w:t>
      </w:r>
      <w:r w:rsidR="00756259">
        <w:rPr>
          <w:rFonts w:ascii="Arial" w:hAnsi="Arial" w:cs="Arial"/>
          <w:b/>
          <w:sz w:val="24"/>
          <w:szCs w:val="24"/>
        </w:rPr>
        <w:t>20</w:t>
      </w:r>
      <w:r w:rsidRPr="00C43F35">
        <w:rPr>
          <w:rFonts w:ascii="Arial" w:hAnsi="Arial" w:cs="Arial"/>
          <w:b/>
          <w:sz w:val="24"/>
          <w:szCs w:val="24"/>
        </w:rPr>
        <w:t>-2018</w:t>
      </w:r>
    </w:p>
    <w:p w:rsidR="002C514A" w:rsidRPr="00C43F35" w:rsidRDefault="00C43F35" w:rsidP="000119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3F35">
        <w:rPr>
          <w:rFonts w:ascii="Arial" w:hAnsi="Arial" w:cs="Arial"/>
          <w:b/>
          <w:sz w:val="24"/>
          <w:szCs w:val="24"/>
        </w:rPr>
        <w:t>“Mantenimiento Correctivo Sub-Estación Eléctrica</w:t>
      </w:r>
      <w:r w:rsidR="002C514A" w:rsidRPr="00C43F35">
        <w:rPr>
          <w:rFonts w:ascii="Arial" w:hAnsi="Arial" w:cs="Arial"/>
          <w:b/>
          <w:sz w:val="24"/>
          <w:szCs w:val="24"/>
        </w:rPr>
        <w:t>”</w:t>
      </w:r>
    </w:p>
    <w:p w:rsidR="002226D2" w:rsidRDefault="002226D2" w:rsidP="000119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17D1" w:rsidRDefault="007D17D1" w:rsidP="000119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11997" w:rsidRDefault="003E1C04" w:rsidP="0001199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011997" w:rsidRPr="00011997">
        <w:rPr>
          <w:rFonts w:ascii="Arial" w:hAnsi="Arial" w:cs="Arial"/>
          <w:b/>
          <w:sz w:val="24"/>
          <w:szCs w:val="24"/>
        </w:rPr>
        <w:t>antenimiento correctivo a la</w:t>
      </w:r>
      <w:r>
        <w:rPr>
          <w:rFonts w:ascii="Arial" w:hAnsi="Arial" w:cs="Arial"/>
          <w:b/>
          <w:sz w:val="24"/>
          <w:szCs w:val="24"/>
        </w:rPr>
        <w:t xml:space="preserve"> Sub-Estación Eléctrica de la Auditoría Superior del Estado de Jalisco</w:t>
      </w:r>
    </w:p>
    <w:p w:rsidR="003E1C04" w:rsidRPr="00011997" w:rsidRDefault="003E1C04" w:rsidP="0001199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11997" w:rsidRPr="00011997" w:rsidRDefault="00011997" w:rsidP="00011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1997" w:rsidRDefault="00011997" w:rsidP="0001199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11997">
        <w:rPr>
          <w:rFonts w:ascii="Arial" w:hAnsi="Arial" w:cs="Arial"/>
          <w:b/>
          <w:sz w:val="24"/>
          <w:szCs w:val="24"/>
          <w:u w:val="single"/>
        </w:rPr>
        <w:t>Características De La Sub-Estación</w:t>
      </w:r>
      <w:r w:rsidR="003E1C04">
        <w:rPr>
          <w:rFonts w:ascii="Arial" w:hAnsi="Arial" w:cs="Arial"/>
          <w:b/>
          <w:sz w:val="24"/>
          <w:szCs w:val="24"/>
          <w:u w:val="single"/>
        </w:rPr>
        <w:t xml:space="preserve"> de la ASEJ</w:t>
      </w:r>
    </w:p>
    <w:p w:rsidR="00011997" w:rsidRPr="00011997" w:rsidRDefault="00011997" w:rsidP="0001199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11997" w:rsidRPr="00011997" w:rsidRDefault="00011997" w:rsidP="0001199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997">
        <w:rPr>
          <w:rFonts w:ascii="Arial" w:hAnsi="Arial" w:cs="Arial"/>
          <w:sz w:val="24"/>
          <w:szCs w:val="24"/>
        </w:rPr>
        <w:t>La sub estación eléctrica está formada por:</w:t>
      </w:r>
    </w:p>
    <w:p w:rsidR="00011997" w:rsidRPr="00011997" w:rsidRDefault="00011997" w:rsidP="0001199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011997">
        <w:rPr>
          <w:rFonts w:ascii="Arial" w:hAnsi="Arial" w:cs="Arial"/>
          <w:sz w:val="24"/>
          <w:szCs w:val="24"/>
        </w:rPr>
        <w:t>na subestación compacta con acometida y 2 servicios Schneider,</w:t>
      </w:r>
    </w:p>
    <w:p w:rsidR="00011997" w:rsidRPr="00011997" w:rsidRDefault="00011997" w:rsidP="0001199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011997">
        <w:rPr>
          <w:rFonts w:ascii="Arial" w:hAnsi="Arial" w:cs="Arial"/>
          <w:sz w:val="24"/>
          <w:szCs w:val="24"/>
        </w:rPr>
        <w:t>ransformador tipo pedestal 1000kva prolec (fuerza),</w:t>
      </w:r>
    </w:p>
    <w:p w:rsidR="00011997" w:rsidRPr="00011997" w:rsidRDefault="00011997" w:rsidP="0001199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011997">
        <w:rPr>
          <w:rFonts w:ascii="Arial" w:hAnsi="Arial" w:cs="Arial"/>
          <w:sz w:val="24"/>
          <w:szCs w:val="24"/>
        </w:rPr>
        <w:t>ransformador tipo pedestal 750kva prolec (Alum y Ctos),</w:t>
      </w:r>
    </w:p>
    <w:p w:rsidR="00011997" w:rsidRPr="00011997" w:rsidRDefault="00011997" w:rsidP="0001199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011997">
        <w:rPr>
          <w:rFonts w:ascii="Arial" w:hAnsi="Arial" w:cs="Arial"/>
          <w:sz w:val="24"/>
          <w:szCs w:val="24"/>
        </w:rPr>
        <w:t>anco de capacitadores 200kva (fuerza),</w:t>
      </w:r>
    </w:p>
    <w:p w:rsidR="00011997" w:rsidRPr="00011997" w:rsidRDefault="00011997" w:rsidP="0001199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011997">
        <w:rPr>
          <w:rFonts w:ascii="Arial" w:hAnsi="Arial" w:cs="Arial"/>
          <w:sz w:val="24"/>
          <w:szCs w:val="24"/>
        </w:rPr>
        <w:t>anco de capacitadores 150kvar (Alum y contactos),</w:t>
      </w:r>
    </w:p>
    <w:p w:rsidR="00011997" w:rsidRPr="00011997" w:rsidRDefault="00011997" w:rsidP="0001199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011997">
        <w:rPr>
          <w:rFonts w:ascii="Arial" w:hAnsi="Arial" w:cs="Arial"/>
          <w:sz w:val="24"/>
          <w:szCs w:val="24"/>
        </w:rPr>
        <w:t>ableros de distribución Qd logic, tableros de alumbrado,</w:t>
      </w:r>
    </w:p>
    <w:p w:rsidR="00011997" w:rsidRDefault="00011997" w:rsidP="0001199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997">
        <w:rPr>
          <w:rFonts w:ascii="Arial" w:hAnsi="Arial" w:cs="Arial"/>
          <w:sz w:val="24"/>
          <w:szCs w:val="24"/>
        </w:rPr>
        <w:t>Contactos y fuerza secundarios.</w:t>
      </w:r>
    </w:p>
    <w:p w:rsidR="00011997" w:rsidRPr="00011997" w:rsidRDefault="00011997" w:rsidP="0001199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1997" w:rsidRDefault="00011997" w:rsidP="0001199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11997">
        <w:rPr>
          <w:rFonts w:ascii="Arial" w:hAnsi="Arial" w:cs="Arial"/>
          <w:b/>
          <w:sz w:val="24"/>
          <w:szCs w:val="24"/>
          <w:u w:val="single"/>
        </w:rPr>
        <w:t>El mantenimiento consiste en:</w:t>
      </w:r>
    </w:p>
    <w:p w:rsidR="00011997" w:rsidRPr="00011997" w:rsidRDefault="00011997" w:rsidP="0001199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11997" w:rsidRPr="00011997" w:rsidRDefault="00011997" w:rsidP="0001199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997">
        <w:rPr>
          <w:rFonts w:ascii="Arial" w:hAnsi="Arial" w:cs="Arial"/>
          <w:sz w:val="24"/>
          <w:szCs w:val="24"/>
        </w:rPr>
        <w:t>Prueba eléctrica de reacción de transformadores (TTR) a transformador.</w:t>
      </w:r>
    </w:p>
    <w:p w:rsidR="00011997" w:rsidRPr="00011997" w:rsidRDefault="00011997" w:rsidP="0001199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997">
        <w:rPr>
          <w:rFonts w:ascii="Arial" w:hAnsi="Arial" w:cs="Arial"/>
          <w:sz w:val="24"/>
          <w:szCs w:val="24"/>
        </w:rPr>
        <w:t>Prueba de aislamiento (megger) a transformador.</w:t>
      </w:r>
    </w:p>
    <w:p w:rsidR="00011997" w:rsidRPr="00011997" w:rsidRDefault="00011997" w:rsidP="0001199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997">
        <w:rPr>
          <w:rFonts w:ascii="Arial" w:hAnsi="Arial" w:cs="Arial"/>
          <w:sz w:val="24"/>
          <w:szCs w:val="24"/>
        </w:rPr>
        <w:t>Limpieza general y reaprietes de terminales externas de transformador</w:t>
      </w:r>
    </w:p>
    <w:p w:rsidR="00011997" w:rsidRPr="00011997" w:rsidRDefault="00011997" w:rsidP="0001199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997">
        <w:rPr>
          <w:rFonts w:ascii="Arial" w:hAnsi="Arial" w:cs="Arial"/>
          <w:sz w:val="24"/>
          <w:szCs w:val="24"/>
        </w:rPr>
        <w:t>Medición del sistema de tierra física de transformador.</w:t>
      </w:r>
    </w:p>
    <w:p w:rsidR="00011997" w:rsidRPr="00011997" w:rsidRDefault="00011997" w:rsidP="0001199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997">
        <w:rPr>
          <w:rFonts w:ascii="Arial" w:hAnsi="Arial" w:cs="Arial"/>
          <w:sz w:val="24"/>
          <w:szCs w:val="24"/>
        </w:rPr>
        <w:t>Análisis fisicoquímico al aceite dieléctrico.</w:t>
      </w:r>
    </w:p>
    <w:p w:rsidR="00011997" w:rsidRPr="00011997" w:rsidRDefault="00011997" w:rsidP="0001199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997">
        <w:rPr>
          <w:rFonts w:ascii="Arial" w:hAnsi="Arial" w:cs="Arial"/>
          <w:sz w:val="24"/>
          <w:szCs w:val="24"/>
        </w:rPr>
        <w:t>Cromatografía de gases disueltos en aceite dieléctrico.</w:t>
      </w:r>
    </w:p>
    <w:p w:rsidR="00011997" w:rsidRPr="00011997" w:rsidRDefault="00011997" w:rsidP="0001199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997">
        <w:rPr>
          <w:rFonts w:ascii="Arial" w:hAnsi="Arial" w:cs="Arial"/>
          <w:sz w:val="24"/>
          <w:szCs w:val="24"/>
        </w:rPr>
        <w:t>Pruebas megger a aparta rayos de seccionador de media tensión.</w:t>
      </w:r>
    </w:p>
    <w:p w:rsidR="00011997" w:rsidRPr="00011997" w:rsidRDefault="00011997" w:rsidP="0001199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997">
        <w:rPr>
          <w:rFonts w:ascii="Arial" w:hAnsi="Arial" w:cs="Arial"/>
          <w:sz w:val="24"/>
          <w:szCs w:val="24"/>
        </w:rPr>
        <w:t>Mantenimiento a seccionador de media tensión, incluyendo pruebas de operación calibración de accionamientos reaprietes y limpieza en general.</w:t>
      </w:r>
    </w:p>
    <w:p w:rsidR="00011997" w:rsidRPr="00011997" w:rsidRDefault="00011997" w:rsidP="0001199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997">
        <w:rPr>
          <w:rFonts w:ascii="Arial" w:hAnsi="Arial" w:cs="Arial"/>
          <w:sz w:val="24"/>
          <w:szCs w:val="24"/>
        </w:rPr>
        <w:t>Monitoreo de calidad de energía y consumo eléctricos 24 hrs.</w:t>
      </w:r>
    </w:p>
    <w:p w:rsidR="00011997" w:rsidRPr="00011997" w:rsidRDefault="00011997" w:rsidP="0001199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997">
        <w:rPr>
          <w:rFonts w:ascii="Arial" w:hAnsi="Arial" w:cs="Arial"/>
          <w:sz w:val="24"/>
          <w:szCs w:val="24"/>
        </w:rPr>
        <w:t>Mantenimiento a tablero principal de transformador incluyendo revisión de interruptores y limpieza general.</w:t>
      </w:r>
    </w:p>
    <w:p w:rsidR="00011997" w:rsidRPr="00011997" w:rsidRDefault="00011997" w:rsidP="0001199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1997">
        <w:rPr>
          <w:rFonts w:ascii="Arial" w:hAnsi="Arial" w:cs="Arial"/>
          <w:sz w:val="24"/>
          <w:szCs w:val="24"/>
        </w:rPr>
        <w:t>Termografía con cámara especial a componentes</w:t>
      </w:r>
      <w:r>
        <w:rPr>
          <w:rFonts w:ascii="Arial" w:hAnsi="Arial" w:cs="Arial"/>
          <w:sz w:val="24"/>
          <w:szCs w:val="24"/>
        </w:rPr>
        <w:t xml:space="preserve"> de seccionador</w:t>
      </w:r>
      <w:r w:rsidR="00402D14">
        <w:rPr>
          <w:rFonts w:ascii="Arial" w:hAnsi="Arial" w:cs="Arial"/>
          <w:sz w:val="24"/>
          <w:szCs w:val="24"/>
        </w:rPr>
        <w:t xml:space="preserve"> </w:t>
      </w:r>
      <w:r w:rsidRPr="00011997">
        <w:rPr>
          <w:rFonts w:ascii="Arial" w:hAnsi="Arial" w:cs="Arial"/>
          <w:sz w:val="24"/>
          <w:szCs w:val="24"/>
        </w:rPr>
        <w:t>transformadores y cometidas.</w:t>
      </w:r>
    </w:p>
    <w:p w:rsidR="00011997" w:rsidRPr="00011997" w:rsidRDefault="008B51C3" w:rsidP="0001199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Trá</w:t>
      </w:r>
      <w:r w:rsidR="00011997" w:rsidRPr="00011997">
        <w:rPr>
          <w:rFonts w:ascii="Arial" w:hAnsi="Arial" w:cs="Arial"/>
          <w:sz w:val="24"/>
          <w:szCs w:val="24"/>
        </w:rPr>
        <w:t>mite de libranza ante CFE.</w:t>
      </w:r>
    </w:p>
    <w:p w:rsidR="00802D6F" w:rsidRPr="00011997" w:rsidRDefault="00802D6F" w:rsidP="0001199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02D6F" w:rsidRPr="000119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3BA" w:rsidRDefault="00AF03BA" w:rsidP="00C22F5D">
      <w:pPr>
        <w:spacing w:after="0" w:line="240" w:lineRule="auto"/>
      </w:pPr>
      <w:r>
        <w:separator/>
      </w:r>
    </w:p>
  </w:endnote>
  <w:endnote w:type="continuationSeparator" w:id="0">
    <w:p w:rsidR="00AF03BA" w:rsidRDefault="00AF03BA" w:rsidP="00C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3BA" w:rsidRDefault="00AF03BA" w:rsidP="00C22F5D">
      <w:pPr>
        <w:spacing w:after="0" w:line="240" w:lineRule="auto"/>
      </w:pPr>
      <w:r>
        <w:separator/>
      </w:r>
    </w:p>
  </w:footnote>
  <w:footnote w:type="continuationSeparator" w:id="0">
    <w:p w:rsidR="00AF03BA" w:rsidRDefault="00AF03BA" w:rsidP="00C2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6BBB"/>
    <w:multiLevelType w:val="hybridMultilevel"/>
    <w:tmpl w:val="D24C26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E5ADB"/>
    <w:multiLevelType w:val="hybridMultilevel"/>
    <w:tmpl w:val="8BE68E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A1CF2"/>
    <w:multiLevelType w:val="hybridMultilevel"/>
    <w:tmpl w:val="31DE9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03D47"/>
    <w:multiLevelType w:val="hybridMultilevel"/>
    <w:tmpl w:val="FC063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6092F"/>
    <w:multiLevelType w:val="hybridMultilevel"/>
    <w:tmpl w:val="1270D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E64D4"/>
    <w:multiLevelType w:val="hybridMultilevel"/>
    <w:tmpl w:val="CCA67F14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16A50EF"/>
    <w:multiLevelType w:val="hybridMultilevel"/>
    <w:tmpl w:val="099CFD5E"/>
    <w:lvl w:ilvl="0" w:tplc="B34CED3A">
      <w:start w:val="1"/>
      <w:numFmt w:val="decimal"/>
      <w:pStyle w:val="Ttulo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5CF4B0F"/>
    <w:multiLevelType w:val="hybridMultilevel"/>
    <w:tmpl w:val="9C68DEB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63FCE"/>
    <w:multiLevelType w:val="hybridMultilevel"/>
    <w:tmpl w:val="E26E3C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185B69"/>
    <w:multiLevelType w:val="hybridMultilevel"/>
    <w:tmpl w:val="AB6A8A1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A"/>
    <w:rsid w:val="00011997"/>
    <w:rsid w:val="00035900"/>
    <w:rsid w:val="00154DDB"/>
    <w:rsid w:val="001F1383"/>
    <w:rsid w:val="00205B91"/>
    <w:rsid w:val="00221F96"/>
    <w:rsid w:val="002226D2"/>
    <w:rsid w:val="00280C34"/>
    <w:rsid w:val="00285607"/>
    <w:rsid w:val="002C514A"/>
    <w:rsid w:val="003E1C04"/>
    <w:rsid w:val="00402D14"/>
    <w:rsid w:val="00491492"/>
    <w:rsid w:val="005116E8"/>
    <w:rsid w:val="00535689"/>
    <w:rsid w:val="0058667D"/>
    <w:rsid w:val="0060171F"/>
    <w:rsid w:val="006120E7"/>
    <w:rsid w:val="00676779"/>
    <w:rsid w:val="006C17A8"/>
    <w:rsid w:val="00756259"/>
    <w:rsid w:val="007C2829"/>
    <w:rsid w:val="007D17D1"/>
    <w:rsid w:val="00802D6F"/>
    <w:rsid w:val="008B51C3"/>
    <w:rsid w:val="0091599F"/>
    <w:rsid w:val="00920F05"/>
    <w:rsid w:val="0096693A"/>
    <w:rsid w:val="009E45A4"/>
    <w:rsid w:val="00A24D9E"/>
    <w:rsid w:val="00A3726A"/>
    <w:rsid w:val="00AC1839"/>
    <w:rsid w:val="00AD4A39"/>
    <w:rsid w:val="00AF03BA"/>
    <w:rsid w:val="00B81C94"/>
    <w:rsid w:val="00BB6E01"/>
    <w:rsid w:val="00C22F5D"/>
    <w:rsid w:val="00C2765B"/>
    <w:rsid w:val="00C43F35"/>
    <w:rsid w:val="00CB2760"/>
    <w:rsid w:val="00D5318D"/>
    <w:rsid w:val="00D9593F"/>
    <w:rsid w:val="00DA6FC5"/>
    <w:rsid w:val="00F35540"/>
    <w:rsid w:val="00F55A70"/>
    <w:rsid w:val="00FB4B91"/>
    <w:rsid w:val="00FD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352AD"/>
  <w15:chartTrackingRefBased/>
  <w15:docId w15:val="{5D6DE482-199E-4437-98D9-4D9BD94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4A"/>
    <w:rPr>
      <w:lang w:val="es-ES"/>
    </w:rPr>
  </w:style>
  <w:style w:type="paragraph" w:styleId="Ttulo1">
    <w:name w:val="heading 1"/>
    <w:basedOn w:val="Normal"/>
    <w:next w:val="Normal"/>
    <w:link w:val="Ttulo1Car"/>
    <w:uiPriority w:val="2"/>
    <w:qFormat/>
    <w:rsid w:val="00011997"/>
    <w:pPr>
      <w:keepNext/>
      <w:keepLines/>
      <w:numPr>
        <w:numId w:val="4"/>
      </w:numPr>
      <w:pBdr>
        <w:bottom w:val="thickThinLargeGap" w:sz="24" w:space="1" w:color="44546A" w:themeColor="text2"/>
      </w:pBdr>
      <w:spacing w:before="400" w:after="60" w:line="252" w:lineRule="auto"/>
      <w:outlineLvl w:val="0"/>
    </w:pPr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1997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14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D"/>
    <w:rPr>
      <w:lang w:val="es-ES"/>
    </w:rPr>
  </w:style>
  <w:style w:type="paragraph" w:styleId="Prrafodelista">
    <w:name w:val="List Paragraph"/>
    <w:basedOn w:val="Normal"/>
    <w:uiPriority w:val="34"/>
    <w:qFormat/>
    <w:rsid w:val="00802D6F"/>
    <w:pPr>
      <w:ind w:left="720"/>
      <w:contextualSpacing/>
    </w:pPr>
    <w:rPr>
      <w:lang w:val="es-MX"/>
    </w:rPr>
  </w:style>
  <w:style w:type="paragraph" w:customStyle="1" w:styleId="Default">
    <w:name w:val="Default"/>
    <w:rsid w:val="00802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2"/>
    <w:rsid w:val="00011997"/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character" w:customStyle="1" w:styleId="Ttulo3Car">
    <w:name w:val="Título 3 Car"/>
    <w:basedOn w:val="Fuentedeprrafopredeter"/>
    <w:link w:val="Ttulo3"/>
    <w:uiPriority w:val="9"/>
    <w:rsid w:val="00011997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01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0119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8</cp:revision>
  <dcterms:created xsi:type="dcterms:W3CDTF">2018-08-16T19:29:00Z</dcterms:created>
  <dcterms:modified xsi:type="dcterms:W3CDTF">2018-08-21T18:50:00Z</dcterms:modified>
</cp:coreProperties>
</file>